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9151D" w14:textId="342DEBB3" w:rsidR="008647EB" w:rsidRPr="008647EB" w:rsidRDefault="00BC798A" w:rsidP="008647EB">
      <w:pPr>
        <w:keepNext w:val="0"/>
        <w:spacing w:after="0" w:line="240" w:lineRule="auto"/>
        <w:ind w:firstLine="0"/>
        <w:jc w:val="center"/>
        <w:outlineLvl w:val="9"/>
        <w:rPr>
          <w:b/>
          <w:caps/>
        </w:rPr>
      </w:pPr>
      <w:r>
        <w:rPr>
          <w:b/>
          <w:caps/>
        </w:rPr>
        <w:t xml:space="preserve">Tariff Control </w:t>
      </w:r>
      <w:r w:rsidR="008647EB" w:rsidRPr="008647EB">
        <w:rPr>
          <w:b/>
          <w:caps/>
        </w:rPr>
        <w:t xml:space="preserve"> NO</w:t>
      </w:r>
      <w:r w:rsidR="002D6F63">
        <w:rPr>
          <w:b/>
          <w:caps/>
        </w:rPr>
        <w:t>. 52629</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035" w:type="dxa"/>
        <w:tblLook w:val="01E0" w:firstRow="1" w:lastRow="1" w:firstColumn="1" w:lastColumn="1" w:noHBand="0" w:noVBand="0"/>
      </w:tblPr>
      <w:tblGrid>
        <w:gridCol w:w="4640"/>
        <w:gridCol w:w="387"/>
        <w:gridCol w:w="5008"/>
      </w:tblGrid>
      <w:tr w:rsidR="008647EB" w:rsidRPr="008647EB" w14:paraId="7F6A40EB" w14:textId="77777777" w:rsidTr="002D6F63">
        <w:trPr>
          <w:trHeight w:val="635"/>
        </w:trPr>
        <w:tc>
          <w:tcPr>
            <w:tcW w:w="4640" w:type="dxa"/>
          </w:tcPr>
          <w:p w14:paraId="5B71C7C6" w14:textId="1E284453" w:rsidR="008647EB" w:rsidRPr="008647EB" w:rsidRDefault="002D6F63" w:rsidP="008647EB">
            <w:pPr>
              <w:keepNext w:val="0"/>
              <w:spacing w:after="0" w:line="240" w:lineRule="auto"/>
              <w:ind w:firstLine="0"/>
              <w:jc w:val="left"/>
              <w:outlineLvl w:val="9"/>
              <w:rPr>
                <w:b/>
                <w:szCs w:val="20"/>
              </w:rPr>
            </w:pPr>
            <w:r w:rsidRPr="002D6F63">
              <w:rPr>
                <w:b/>
                <w:szCs w:val="20"/>
              </w:rPr>
              <w:t>APPLICATION OF WOODLAND HILLS WATER, LLC FOR A PASS-THROUGH RATE CHANGE</w:t>
            </w:r>
          </w:p>
        </w:tc>
        <w:tc>
          <w:tcPr>
            <w:tcW w:w="387"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54DF1D60" w:rsidR="008647EB" w:rsidRPr="008647EB" w:rsidRDefault="008647EB" w:rsidP="008647EB">
            <w:pPr>
              <w:keepNext w:val="0"/>
              <w:spacing w:after="0" w:line="240" w:lineRule="auto"/>
              <w:ind w:firstLine="0"/>
              <w:outlineLvl w:val="9"/>
              <w:rPr>
                <w:b/>
                <w:szCs w:val="20"/>
              </w:rPr>
            </w:pPr>
          </w:p>
        </w:tc>
        <w:tc>
          <w:tcPr>
            <w:tcW w:w="5008"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5FADF1E0" w14:textId="5939C919" w:rsidR="008647EB" w:rsidRPr="008647EB" w:rsidRDefault="002D6F63" w:rsidP="008647EB">
      <w:pPr>
        <w:spacing w:after="0" w:line="240" w:lineRule="auto"/>
        <w:ind w:firstLine="0"/>
        <w:jc w:val="center"/>
        <w:outlineLvl w:val="9"/>
        <w:rPr>
          <w:b/>
          <w:caps/>
        </w:rPr>
      </w:pPr>
      <w:r>
        <w:rPr>
          <w:b/>
          <w:caps/>
        </w:rPr>
        <w:t>Commission Staff’s recommendation on the application and notice</w:t>
      </w:r>
    </w:p>
    <w:p w14:paraId="6BE29E6C" w14:textId="6FE47A63" w:rsidR="0081391F" w:rsidRDefault="0081391F" w:rsidP="008647EB">
      <w:pPr>
        <w:spacing w:after="0" w:line="240" w:lineRule="auto"/>
        <w:ind w:firstLine="0"/>
        <w:jc w:val="center"/>
        <w:outlineLvl w:val="9"/>
        <w:rPr>
          <w:b/>
          <w:caps/>
          <w:sz w:val="28"/>
          <w:szCs w:val="20"/>
        </w:rPr>
      </w:pPr>
    </w:p>
    <w:p w14:paraId="5830808A" w14:textId="4829CF4C" w:rsidR="002D6F63" w:rsidRPr="002D6F63" w:rsidRDefault="002D6F63" w:rsidP="002D6F63">
      <w:pPr>
        <w:keepNext w:val="0"/>
        <w:spacing w:after="0"/>
        <w:ind w:firstLine="0"/>
        <w:contextualSpacing/>
        <w:outlineLvl w:val="9"/>
        <w:rPr>
          <w:bCs/>
          <w:szCs w:val="20"/>
        </w:rPr>
      </w:pPr>
      <w:r>
        <w:rPr>
          <w:b/>
          <w:szCs w:val="20"/>
        </w:rPr>
        <w:tab/>
      </w:r>
      <w:r w:rsidRPr="002D6F63">
        <w:rPr>
          <w:bCs/>
          <w:szCs w:val="20"/>
        </w:rPr>
        <w:t xml:space="preserve">On </w:t>
      </w:r>
      <w:r w:rsidR="00433342">
        <w:rPr>
          <w:bCs/>
          <w:szCs w:val="20"/>
        </w:rPr>
        <w:t>September 23</w:t>
      </w:r>
      <w:r w:rsidRPr="002D6F63">
        <w:rPr>
          <w:bCs/>
          <w:szCs w:val="20"/>
        </w:rPr>
        <w:t xml:space="preserve">, 2021, </w:t>
      </w:r>
      <w:r>
        <w:rPr>
          <w:bCs/>
          <w:szCs w:val="20"/>
        </w:rPr>
        <w:t>Woodland Hills Water</w:t>
      </w:r>
      <w:r w:rsidRPr="002D6F63">
        <w:rPr>
          <w:bCs/>
          <w:szCs w:val="20"/>
        </w:rPr>
        <w:t>, LLC (</w:t>
      </w:r>
      <w:r>
        <w:rPr>
          <w:bCs/>
          <w:szCs w:val="20"/>
        </w:rPr>
        <w:t>Woodland Hills</w:t>
      </w:r>
      <w:r w:rsidRPr="002D6F63">
        <w:rPr>
          <w:bCs/>
          <w:szCs w:val="20"/>
        </w:rPr>
        <w:t>)</w:t>
      </w:r>
      <w:r w:rsidR="00BC798A">
        <w:rPr>
          <w:bCs/>
          <w:szCs w:val="20"/>
        </w:rPr>
        <w:t>, Certificat</w:t>
      </w:r>
      <w:r w:rsidR="00040E24">
        <w:rPr>
          <w:bCs/>
          <w:szCs w:val="20"/>
        </w:rPr>
        <w:t xml:space="preserve">e </w:t>
      </w:r>
      <w:r w:rsidR="00BC798A">
        <w:rPr>
          <w:bCs/>
          <w:szCs w:val="20"/>
        </w:rPr>
        <w:t xml:space="preserve">of Convenience and Necessity </w:t>
      </w:r>
      <w:r w:rsidR="00D06CB1">
        <w:rPr>
          <w:bCs/>
          <w:szCs w:val="20"/>
        </w:rPr>
        <w:t xml:space="preserve">(CCN) </w:t>
      </w:r>
      <w:r w:rsidR="00F00C69">
        <w:rPr>
          <w:bCs/>
          <w:szCs w:val="20"/>
        </w:rPr>
        <w:t>No.</w:t>
      </w:r>
      <w:r w:rsidR="00BC798A">
        <w:rPr>
          <w:bCs/>
          <w:szCs w:val="20"/>
        </w:rPr>
        <w:t xml:space="preserve"> 12388,</w:t>
      </w:r>
      <w:r w:rsidRPr="002D6F63">
        <w:rPr>
          <w:bCs/>
          <w:szCs w:val="20"/>
        </w:rPr>
        <w:t xml:space="preserve"> filed an application under 16 Texas Administrative Code (TAC) § 24.25(b)(2) for approval of a pass-through rate change related to </w:t>
      </w:r>
      <w:r w:rsidR="00433342">
        <w:rPr>
          <w:bCs/>
          <w:szCs w:val="20"/>
        </w:rPr>
        <w:t>an increase in the pumpage fees</w:t>
      </w:r>
      <w:r w:rsidRPr="002D6F63">
        <w:rPr>
          <w:bCs/>
          <w:szCs w:val="20"/>
        </w:rPr>
        <w:t xml:space="preserve"> </w:t>
      </w:r>
      <w:r w:rsidR="00433342">
        <w:rPr>
          <w:bCs/>
          <w:szCs w:val="20"/>
        </w:rPr>
        <w:t xml:space="preserve">billed by </w:t>
      </w:r>
      <w:r>
        <w:rPr>
          <w:bCs/>
          <w:szCs w:val="20"/>
        </w:rPr>
        <w:t>the San Jacinto River Authority (SJRA)</w:t>
      </w:r>
      <w:r w:rsidRPr="002D6F63">
        <w:rPr>
          <w:bCs/>
          <w:szCs w:val="20"/>
        </w:rPr>
        <w:t>.</w:t>
      </w:r>
      <w:r w:rsidR="00433342">
        <w:rPr>
          <w:bCs/>
          <w:szCs w:val="20"/>
        </w:rPr>
        <w:t xml:space="preserve"> Woodland Hills filed supplemental information on September 29, 2021.  </w:t>
      </w:r>
      <w:r w:rsidRPr="002D6F63">
        <w:rPr>
          <w:bCs/>
          <w:szCs w:val="20"/>
        </w:rPr>
        <w:t xml:space="preserve"> </w:t>
      </w:r>
    </w:p>
    <w:p w14:paraId="2398998F" w14:textId="6202C9E3" w:rsidR="00975082" w:rsidRDefault="002D6F63" w:rsidP="002D6F63">
      <w:pPr>
        <w:keepNext w:val="0"/>
        <w:spacing w:after="0"/>
        <w:contextualSpacing/>
        <w:outlineLvl w:val="9"/>
        <w:rPr>
          <w:bCs/>
          <w:szCs w:val="20"/>
        </w:rPr>
      </w:pPr>
      <w:r w:rsidRPr="002D6F63">
        <w:rPr>
          <w:bCs/>
          <w:szCs w:val="20"/>
        </w:rPr>
        <w:t xml:space="preserve">On </w:t>
      </w:r>
      <w:r w:rsidR="00433342">
        <w:rPr>
          <w:bCs/>
          <w:szCs w:val="20"/>
        </w:rPr>
        <w:t>September 24</w:t>
      </w:r>
      <w:r w:rsidRPr="002D6F63">
        <w:rPr>
          <w:bCs/>
          <w:szCs w:val="20"/>
        </w:rPr>
        <w:t xml:space="preserve">, 2021, the administrative law judge (ALJ) filed Order No. 2, </w:t>
      </w:r>
      <w:r w:rsidR="00433342">
        <w:rPr>
          <w:bCs/>
          <w:szCs w:val="20"/>
        </w:rPr>
        <w:t>establishing a</w:t>
      </w:r>
      <w:r w:rsidRPr="002D6F63">
        <w:rPr>
          <w:bCs/>
          <w:szCs w:val="20"/>
        </w:rPr>
        <w:t xml:space="preserve"> deadline of </w:t>
      </w:r>
      <w:r w:rsidR="00433342">
        <w:rPr>
          <w:bCs/>
          <w:szCs w:val="20"/>
        </w:rPr>
        <w:t>October 25</w:t>
      </w:r>
      <w:r w:rsidRPr="002D6F63">
        <w:rPr>
          <w:bCs/>
          <w:szCs w:val="20"/>
        </w:rPr>
        <w:t xml:space="preserve">, 2021 for the Staff </w:t>
      </w:r>
      <w:r w:rsidR="00433342">
        <w:rPr>
          <w:bCs/>
          <w:szCs w:val="20"/>
        </w:rPr>
        <w:t xml:space="preserve">(Staff) </w:t>
      </w:r>
      <w:r w:rsidRPr="002D6F63">
        <w:rPr>
          <w:bCs/>
          <w:szCs w:val="20"/>
        </w:rPr>
        <w:t>of the Public Utility Commission of Texas (</w:t>
      </w:r>
      <w:r w:rsidR="00433342">
        <w:rPr>
          <w:bCs/>
          <w:szCs w:val="20"/>
        </w:rPr>
        <w:t>Commission</w:t>
      </w:r>
      <w:r w:rsidRPr="002D6F63">
        <w:rPr>
          <w:bCs/>
          <w:szCs w:val="20"/>
        </w:rPr>
        <w:t>) to file a recommendation on the application and notice, and to propose a procedural schedule, if appropriate. Therefore, this pleading is timely filed.</w:t>
      </w:r>
    </w:p>
    <w:p w14:paraId="3EF04372" w14:textId="77777777" w:rsidR="002D6F63" w:rsidRPr="002D6F63" w:rsidRDefault="002D6F63" w:rsidP="002D6F63">
      <w:pPr>
        <w:keepNext w:val="0"/>
        <w:spacing w:after="0"/>
        <w:ind w:firstLine="0"/>
        <w:contextualSpacing/>
        <w:outlineLvl w:val="9"/>
        <w:rPr>
          <w:bCs/>
          <w:szCs w:val="20"/>
        </w:rPr>
      </w:pPr>
    </w:p>
    <w:p w14:paraId="663A65C1" w14:textId="1CAB2031" w:rsidR="007C46D1" w:rsidRDefault="002D6F63" w:rsidP="007C46D1">
      <w:pPr>
        <w:keepNext w:val="0"/>
        <w:numPr>
          <w:ilvl w:val="0"/>
          <w:numId w:val="13"/>
        </w:numPr>
        <w:spacing w:after="0"/>
        <w:ind w:left="0" w:firstLine="0"/>
        <w:contextualSpacing/>
        <w:jc w:val="center"/>
        <w:outlineLvl w:val="9"/>
        <w:rPr>
          <w:b/>
          <w:szCs w:val="20"/>
        </w:rPr>
      </w:pPr>
      <w:r>
        <w:rPr>
          <w:b/>
          <w:szCs w:val="20"/>
        </w:rPr>
        <w:t>R</w:t>
      </w:r>
      <w:r w:rsidR="00BC44FA">
        <w:rPr>
          <w:b/>
          <w:szCs w:val="20"/>
        </w:rPr>
        <w:t>E</w:t>
      </w:r>
      <w:r>
        <w:rPr>
          <w:b/>
          <w:szCs w:val="20"/>
        </w:rPr>
        <w:t>COMMENDATION ON THE APPLICATION</w:t>
      </w:r>
    </w:p>
    <w:p w14:paraId="3522D8F1" w14:textId="2C76E8B7" w:rsidR="002D6F63" w:rsidRDefault="00BC44FA" w:rsidP="00BC44FA">
      <w:pPr>
        <w:keepNext w:val="0"/>
        <w:spacing w:after="0"/>
        <w:contextualSpacing/>
        <w:outlineLvl w:val="9"/>
        <w:rPr>
          <w:bCs/>
          <w:szCs w:val="20"/>
        </w:rPr>
      </w:pPr>
      <w:r w:rsidRPr="00BC44FA">
        <w:rPr>
          <w:bCs/>
          <w:szCs w:val="20"/>
        </w:rPr>
        <w:t xml:space="preserve">Staff has reviewed </w:t>
      </w:r>
      <w:r w:rsidR="00BC798A">
        <w:rPr>
          <w:bCs/>
          <w:szCs w:val="20"/>
        </w:rPr>
        <w:t xml:space="preserve">Woodland Hills’ </w:t>
      </w:r>
      <w:r w:rsidRPr="00BC44FA">
        <w:rPr>
          <w:bCs/>
          <w:szCs w:val="20"/>
        </w:rPr>
        <w:t xml:space="preserve">application, and as detailed in the attached memorandum of Leila Guerrero of the Commission’s Rate Regulation Division, Staff recommends that the application be found administratively complete and accepted for filing under 16 TAC § 24.25(b)(2)(F). Additionally, Staff recommends that the requested change to </w:t>
      </w:r>
      <w:r>
        <w:rPr>
          <w:bCs/>
          <w:szCs w:val="20"/>
        </w:rPr>
        <w:t>Woodland Hills’</w:t>
      </w:r>
      <w:r w:rsidRPr="00BC44FA">
        <w:rPr>
          <w:bCs/>
          <w:szCs w:val="20"/>
        </w:rPr>
        <w:t xml:space="preserve"> pass-through rate </w:t>
      </w:r>
      <w:r w:rsidR="00D06CB1">
        <w:rPr>
          <w:bCs/>
          <w:szCs w:val="20"/>
        </w:rPr>
        <w:t>is</w:t>
      </w:r>
      <w:r w:rsidRPr="00BC44FA">
        <w:rPr>
          <w:bCs/>
          <w:szCs w:val="20"/>
        </w:rPr>
        <w:t xml:space="preserve"> correctly calculated and should be approved. The tariff reflecting this rate change is attached.</w:t>
      </w:r>
    </w:p>
    <w:p w14:paraId="1C7135DB" w14:textId="77777777" w:rsidR="00BC44FA" w:rsidRPr="002D6F63" w:rsidRDefault="00BC44FA" w:rsidP="00BC44FA">
      <w:pPr>
        <w:keepNext w:val="0"/>
        <w:spacing w:after="0"/>
        <w:contextualSpacing/>
        <w:outlineLvl w:val="9"/>
        <w:rPr>
          <w:bCs/>
          <w:szCs w:val="20"/>
        </w:rPr>
      </w:pPr>
    </w:p>
    <w:p w14:paraId="0F2004EC" w14:textId="30EE5DE2" w:rsidR="002D6F63" w:rsidRDefault="002D6F63" w:rsidP="007C46D1">
      <w:pPr>
        <w:keepNext w:val="0"/>
        <w:numPr>
          <w:ilvl w:val="0"/>
          <w:numId w:val="13"/>
        </w:numPr>
        <w:spacing w:after="0"/>
        <w:ind w:left="0" w:firstLine="0"/>
        <w:contextualSpacing/>
        <w:jc w:val="center"/>
        <w:outlineLvl w:val="9"/>
        <w:rPr>
          <w:b/>
          <w:szCs w:val="20"/>
        </w:rPr>
      </w:pPr>
      <w:r>
        <w:rPr>
          <w:b/>
          <w:szCs w:val="20"/>
        </w:rPr>
        <w:t>RECOMMENDATION ON NOTICE</w:t>
      </w:r>
    </w:p>
    <w:p w14:paraId="430B6468" w14:textId="746C5BB3" w:rsidR="007C46D1" w:rsidRDefault="00BC44FA" w:rsidP="007C46D1">
      <w:pPr>
        <w:keepNext w:val="0"/>
        <w:autoSpaceDE w:val="0"/>
        <w:autoSpaceDN w:val="0"/>
        <w:adjustRightInd w:val="0"/>
        <w:spacing w:after="0"/>
        <w:outlineLvl w:val="9"/>
        <w:rPr>
          <w:szCs w:val="20"/>
        </w:rPr>
      </w:pPr>
      <w:r w:rsidRPr="00BC44FA">
        <w:rPr>
          <w:szCs w:val="20"/>
        </w:rPr>
        <w:t>Staff has reviewed</w:t>
      </w:r>
      <w:r w:rsidR="00611907">
        <w:rPr>
          <w:szCs w:val="20"/>
        </w:rPr>
        <w:t xml:space="preserve"> the content of</w:t>
      </w:r>
      <w:r w:rsidRPr="00BC44FA">
        <w:rPr>
          <w:szCs w:val="20"/>
        </w:rPr>
        <w:t xml:space="preserve"> </w:t>
      </w:r>
      <w:r>
        <w:rPr>
          <w:szCs w:val="20"/>
        </w:rPr>
        <w:t>Woodland Hills</w:t>
      </w:r>
      <w:r w:rsidRPr="00BC44FA">
        <w:rPr>
          <w:szCs w:val="20"/>
        </w:rPr>
        <w:t xml:space="preserve">’ notice and recommends that it </w:t>
      </w:r>
      <w:r>
        <w:rPr>
          <w:szCs w:val="20"/>
        </w:rPr>
        <w:t>satisfies the notice</w:t>
      </w:r>
      <w:r w:rsidRPr="00BC44FA">
        <w:rPr>
          <w:szCs w:val="20"/>
        </w:rPr>
        <w:t xml:space="preserve"> require</w:t>
      </w:r>
      <w:r>
        <w:rPr>
          <w:szCs w:val="20"/>
        </w:rPr>
        <w:t xml:space="preserve">ments under </w:t>
      </w:r>
      <w:r w:rsidRPr="00BC44FA">
        <w:rPr>
          <w:szCs w:val="20"/>
        </w:rPr>
        <w:t xml:space="preserve">16 TAC § 24.25(b)(2)(F)(ii). </w:t>
      </w:r>
      <w:r w:rsidR="00353A9F">
        <w:rPr>
          <w:szCs w:val="20"/>
        </w:rPr>
        <w:t xml:space="preserve">As such, Staff recommends that the content of the notice be </w:t>
      </w:r>
      <w:r w:rsidR="00D06CB1">
        <w:rPr>
          <w:szCs w:val="20"/>
        </w:rPr>
        <w:t xml:space="preserve">found </w:t>
      </w:r>
      <w:r w:rsidR="00353A9F">
        <w:rPr>
          <w:szCs w:val="20"/>
        </w:rPr>
        <w:t xml:space="preserve">sufficient. </w:t>
      </w:r>
      <w:r w:rsidR="001E1428">
        <w:rPr>
          <w:szCs w:val="20"/>
        </w:rPr>
        <w:t>Staff recommends, however, that t</w:t>
      </w:r>
      <w:r w:rsidR="00353A9F">
        <w:rPr>
          <w:szCs w:val="20"/>
        </w:rPr>
        <w:t>he timing of the notice</w:t>
      </w:r>
      <w:r w:rsidR="001E1428">
        <w:rPr>
          <w:szCs w:val="20"/>
        </w:rPr>
        <w:t xml:space="preserve"> </w:t>
      </w:r>
      <w:r w:rsidR="00353A9F">
        <w:rPr>
          <w:szCs w:val="20"/>
        </w:rPr>
        <w:t>was not sufficient. Specifically</w:t>
      </w:r>
      <w:r w:rsidRPr="00BC44FA">
        <w:rPr>
          <w:szCs w:val="20"/>
        </w:rPr>
        <w:t xml:space="preserve">, </w:t>
      </w:r>
      <w:r>
        <w:rPr>
          <w:szCs w:val="20"/>
        </w:rPr>
        <w:t xml:space="preserve">Woodland </w:t>
      </w:r>
      <w:r w:rsidR="00353A9F">
        <w:rPr>
          <w:szCs w:val="20"/>
        </w:rPr>
        <w:t>Hills did</w:t>
      </w:r>
      <w:r w:rsidRPr="00BC44FA">
        <w:rPr>
          <w:szCs w:val="20"/>
        </w:rPr>
        <w:t xml:space="preserve"> not comply with 16 TAC § 24.25(b)(2)(F), which requires a utility to provide notice prior to the billing period in which the new pass-through </w:t>
      </w:r>
      <w:r w:rsidRPr="00BC44FA">
        <w:rPr>
          <w:szCs w:val="20"/>
        </w:rPr>
        <w:lastRenderedPageBreak/>
        <w:t xml:space="preserve">rate </w:t>
      </w:r>
      <w:r w:rsidR="00353A9F">
        <w:rPr>
          <w:szCs w:val="20"/>
        </w:rPr>
        <w:t>takes</w:t>
      </w:r>
      <w:r w:rsidRPr="00BC44FA">
        <w:rPr>
          <w:szCs w:val="20"/>
        </w:rPr>
        <w:t xml:space="preserve"> effect. </w:t>
      </w:r>
      <w:r>
        <w:rPr>
          <w:szCs w:val="20"/>
        </w:rPr>
        <w:t>Woodland Hills</w:t>
      </w:r>
      <w:r w:rsidR="00353A9F">
        <w:rPr>
          <w:szCs w:val="20"/>
        </w:rPr>
        <w:t>’</w:t>
      </w:r>
      <w:r w:rsidRPr="00BC44FA">
        <w:rPr>
          <w:szCs w:val="20"/>
        </w:rPr>
        <w:t xml:space="preserve"> notice </w:t>
      </w:r>
      <w:r w:rsidR="00D06CB1">
        <w:rPr>
          <w:szCs w:val="20"/>
        </w:rPr>
        <w:t>indicates</w:t>
      </w:r>
      <w:r w:rsidRPr="00BC44FA">
        <w:rPr>
          <w:szCs w:val="20"/>
        </w:rPr>
        <w:t xml:space="preserve"> th</w:t>
      </w:r>
      <w:r>
        <w:rPr>
          <w:szCs w:val="20"/>
        </w:rPr>
        <w:t>at</w:t>
      </w:r>
      <w:r w:rsidRPr="00BC44FA">
        <w:rPr>
          <w:szCs w:val="20"/>
        </w:rPr>
        <w:t xml:space="preserve"> notice was mailed to customers</w:t>
      </w:r>
      <w:r w:rsidR="00D06CB1">
        <w:rPr>
          <w:szCs w:val="20"/>
        </w:rPr>
        <w:t xml:space="preserve"> on September 30, 2021</w:t>
      </w:r>
      <w:r w:rsidRPr="00BC44FA">
        <w:rPr>
          <w:szCs w:val="20"/>
        </w:rPr>
        <w:t xml:space="preserve">, which is after the proposed </w:t>
      </w:r>
      <w:r>
        <w:rPr>
          <w:szCs w:val="20"/>
        </w:rPr>
        <w:t>effective date of September</w:t>
      </w:r>
      <w:r w:rsidRPr="00BC44FA">
        <w:rPr>
          <w:szCs w:val="20"/>
        </w:rPr>
        <w:t xml:space="preserve"> 1, 2021. Due to this timing error, Staff recommends that </w:t>
      </w:r>
      <w:r>
        <w:rPr>
          <w:szCs w:val="20"/>
        </w:rPr>
        <w:t>Woodland Hills</w:t>
      </w:r>
      <w:r w:rsidRPr="00BC44FA">
        <w:rPr>
          <w:szCs w:val="20"/>
        </w:rPr>
        <w:t xml:space="preserve"> </w:t>
      </w:r>
      <w:r w:rsidR="00353A9F">
        <w:rPr>
          <w:szCs w:val="20"/>
        </w:rPr>
        <w:t xml:space="preserve">be ordered to </w:t>
      </w:r>
      <w:r w:rsidRPr="00BC44FA">
        <w:rPr>
          <w:szCs w:val="20"/>
        </w:rPr>
        <w:t>credit customers at a rate of $0.</w:t>
      </w:r>
      <w:r w:rsidR="00680C19">
        <w:rPr>
          <w:szCs w:val="20"/>
        </w:rPr>
        <w:t>41</w:t>
      </w:r>
      <w:r w:rsidR="00C74D84">
        <w:rPr>
          <w:rStyle w:val="FootnoteReference"/>
          <w:szCs w:val="20"/>
        </w:rPr>
        <w:footnoteReference w:id="1"/>
      </w:r>
      <w:r w:rsidRPr="00BC44FA">
        <w:rPr>
          <w:szCs w:val="20"/>
        </w:rPr>
        <w:t xml:space="preserve"> per 1,000 gallons for all gallons billed in the month of </w:t>
      </w:r>
      <w:r w:rsidR="00353A9F">
        <w:rPr>
          <w:szCs w:val="20"/>
        </w:rPr>
        <w:t>September</w:t>
      </w:r>
      <w:r w:rsidRPr="00BC44FA">
        <w:rPr>
          <w:szCs w:val="20"/>
        </w:rPr>
        <w:t>, and that the recommended pass-through rate of $</w:t>
      </w:r>
      <w:r w:rsidR="00680C19">
        <w:rPr>
          <w:szCs w:val="20"/>
        </w:rPr>
        <w:t>3.37</w:t>
      </w:r>
      <w:r w:rsidRPr="00BC44FA">
        <w:rPr>
          <w:szCs w:val="20"/>
        </w:rPr>
        <w:t xml:space="preserve"> per 1,000 gallons take effect for usage on and after </w:t>
      </w:r>
      <w:r w:rsidR="00353A9F">
        <w:rPr>
          <w:szCs w:val="20"/>
        </w:rPr>
        <w:t>October</w:t>
      </w:r>
      <w:r w:rsidRPr="00BC44FA">
        <w:rPr>
          <w:szCs w:val="20"/>
        </w:rPr>
        <w:t xml:space="preserve"> 1, 2021. Staff does not recommend that </w:t>
      </w:r>
      <w:r>
        <w:rPr>
          <w:szCs w:val="20"/>
        </w:rPr>
        <w:t>Woodland Hills</w:t>
      </w:r>
      <w:r w:rsidRPr="00BC44FA">
        <w:rPr>
          <w:szCs w:val="20"/>
        </w:rPr>
        <w:t xml:space="preserve"> re-notice customers </w:t>
      </w:r>
      <w:r w:rsidR="00D06CB1">
        <w:rPr>
          <w:szCs w:val="20"/>
        </w:rPr>
        <w:t>based on Staff’s recommendation that the content be found sufficient</w:t>
      </w:r>
      <w:r w:rsidRPr="00BC44FA">
        <w:rPr>
          <w:szCs w:val="20"/>
        </w:rPr>
        <w:t>.</w:t>
      </w:r>
    </w:p>
    <w:p w14:paraId="4D307921" w14:textId="77777777" w:rsidR="00353A9F" w:rsidRPr="00F14C83" w:rsidRDefault="00353A9F" w:rsidP="007C46D1">
      <w:pPr>
        <w:keepNext w:val="0"/>
        <w:autoSpaceDE w:val="0"/>
        <w:autoSpaceDN w:val="0"/>
        <w:adjustRightInd w:val="0"/>
        <w:spacing w:after="0"/>
        <w:outlineLvl w:val="9"/>
        <w:rPr>
          <w:szCs w:val="20"/>
        </w:rPr>
      </w:pPr>
    </w:p>
    <w:p w14:paraId="2717C5DF" w14:textId="77777777" w:rsidR="007C46D1" w:rsidRPr="00F14C83" w:rsidRDefault="007C46D1" w:rsidP="007C46D1">
      <w:pPr>
        <w:keepNext w:val="0"/>
        <w:numPr>
          <w:ilvl w:val="0"/>
          <w:numId w:val="13"/>
        </w:numPr>
        <w:spacing w:after="0"/>
        <w:ind w:left="0" w:firstLine="0"/>
        <w:contextualSpacing/>
        <w:jc w:val="center"/>
        <w:outlineLvl w:val="9"/>
        <w:rPr>
          <w:b/>
          <w:szCs w:val="20"/>
        </w:rPr>
      </w:pPr>
      <w:r w:rsidRPr="00F14C83">
        <w:rPr>
          <w:b/>
          <w:szCs w:val="20"/>
        </w:rPr>
        <w:t>CONCLUSION</w:t>
      </w:r>
    </w:p>
    <w:p w14:paraId="6DE6E839" w14:textId="537F7C56" w:rsidR="008647EB" w:rsidRDefault="00CE7825" w:rsidP="00CE7825">
      <w:pPr>
        <w:keepNext w:val="0"/>
        <w:spacing w:after="0"/>
        <w:outlineLvl w:val="9"/>
        <w:rPr>
          <w:bCs/>
        </w:rPr>
      </w:pPr>
      <w:r w:rsidRPr="00CE7825">
        <w:rPr>
          <w:bCs/>
        </w:rPr>
        <w:t xml:space="preserve">For the reasons stated above, Staff respectfully requests that the application and notice be found sufficient, </w:t>
      </w:r>
      <w:r>
        <w:rPr>
          <w:bCs/>
        </w:rPr>
        <w:t xml:space="preserve">that </w:t>
      </w:r>
      <w:r w:rsidRPr="00CE7825">
        <w:rPr>
          <w:bCs/>
        </w:rPr>
        <w:t>the pass-through rate be approved</w:t>
      </w:r>
      <w:r>
        <w:rPr>
          <w:bCs/>
        </w:rPr>
        <w:t>,</w:t>
      </w:r>
      <w:r w:rsidRPr="00CE7825">
        <w:rPr>
          <w:bCs/>
        </w:rPr>
        <w:t xml:space="preserve"> effective </w:t>
      </w:r>
      <w:r>
        <w:rPr>
          <w:bCs/>
        </w:rPr>
        <w:t>October</w:t>
      </w:r>
      <w:r w:rsidRPr="00CE7825">
        <w:rPr>
          <w:bCs/>
        </w:rPr>
        <w:t xml:space="preserve"> 1, 2021, that </w:t>
      </w:r>
      <w:r>
        <w:rPr>
          <w:bCs/>
        </w:rPr>
        <w:t>Woodland Hills</w:t>
      </w:r>
      <w:r w:rsidRPr="00CE7825">
        <w:rPr>
          <w:bCs/>
        </w:rPr>
        <w:t xml:space="preserve"> </w:t>
      </w:r>
      <w:r>
        <w:rPr>
          <w:bCs/>
        </w:rPr>
        <w:t xml:space="preserve">be provided a copy of </w:t>
      </w:r>
      <w:r w:rsidRPr="00CE7825">
        <w:rPr>
          <w:bCs/>
        </w:rPr>
        <w:t>the attached tariff</w:t>
      </w:r>
      <w:r>
        <w:rPr>
          <w:bCs/>
        </w:rPr>
        <w:t xml:space="preserve">, and that Woodland Hills be ordered to credit customers to correct the timing issue related to customer notice. </w:t>
      </w:r>
    </w:p>
    <w:p w14:paraId="5CD1CF39" w14:textId="77777777" w:rsidR="00CE7825" w:rsidRPr="008647EB" w:rsidRDefault="00CE7825" w:rsidP="00CE7825">
      <w:pPr>
        <w:keepNext w:val="0"/>
        <w:spacing w:after="0"/>
        <w:jc w:val="left"/>
        <w:outlineLvl w:val="9"/>
        <w:rPr>
          <w:bCs/>
        </w:rPr>
      </w:pPr>
    </w:p>
    <w:p w14:paraId="083385BC" w14:textId="77777777" w:rsidR="000B170B" w:rsidRDefault="000B170B" w:rsidP="000612C6">
      <w:pPr>
        <w:keepNext w:val="0"/>
        <w:autoSpaceDE w:val="0"/>
        <w:autoSpaceDN w:val="0"/>
        <w:adjustRightInd w:val="0"/>
        <w:spacing w:after="0"/>
        <w:ind w:firstLine="0"/>
        <w:outlineLvl w:val="9"/>
        <w:rPr>
          <w:bCs/>
        </w:rPr>
      </w:pPr>
    </w:p>
    <w:p w14:paraId="3DED372C" w14:textId="77777777" w:rsidR="000B170B" w:rsidRDefault="000B170B" w:rsidP="000612C6">
      <w:pPr>
        <w:keepNext w:val="0"/>
        <w:autoSpaceDE w:val="0"/>
        <w:autoSpaceDN w:val="0"/>
        <w:adjustRightInd w:val="0"/>
        <w:spacing w:after="0"/>
        <w:ind w:firstLine="0"/>
        <w:outlineLvl w:val="9"/>
        <w:rPr>
          <w:bCs/>
        </w:rPr>
      </w:pPr>
    </w:p>
    <w:p w14:paraId="1D81B077" w14:textId="77777777" w:rsidR="000B170B" w:rsidRDefault="000B170B" w:rsidP="000612C6">
      <w:pPr>
        <w:keepNext w:val="0"/>
        <w:autoSpaceDE w:val="0"/>
        <w:autoSpaceDN w:val="0"/>
        <w:adjustRightInd w:val="0"/>
        <w:spacing w:after="0"/>
        <w:ind w:firstLine="0"/>
        <w:outlineLvl w:val="9"/>
        <w:rPr>
          <w:bCs/>
        </w:rPr>
      </w:pPr>
    </w:p>
    <w:p w14:paraId="39A52D3C" w14:textId="77777777" w:rsidR="000B170B" w:rsidRDefault="000B170B" w:rsidP="000612C6">
      <w:pPr>
        <w:keepNext w:val="0"/>
        <w:autoSpaceDE w:val="0"/>
        <w:autoSpaceDN w:val="0"/>
        <w:adjustRightInd w:val="0"/>
        <w:spacing w:after="0"/>
        <w:ind w:firstLine="0"/>
        <w:outlineLvl w:val="9"/>
        <w:rPr>
          <w:bCs/>
        </w:rPr>
      </w:pPr>
    </w:p>
    <w:p w14:paraId="756F4B56" w14:textId="77777777" w:rsidR="000B170B" w:rsidRDefault="000B170B" w:rsidP="000612C6">
      <w:pPr>
        <w:keepNext w:val="0"/>
        <w:autoSpaceDE w:val="0"/>
        <w:autoSpaceDN w:val="0"/>
        <w:adjustRightInd w:val="0"/>
        <w:spacing w:after="0"/>
        <w:ind w:firstLine="0"/>
        <w:outlineLvl w:val="9"/>
        <w:rPr>
          <w:bCs/>
        </w:rPr>
      </w:pPr>
    </w:p>
    <w:p w14:paraId="1CCA9A41" w14:textId="77777777" w:rsidR="000B170B" w:rsidRDefault="000B170B" w:rsidP="000612C6">
      <w:pPr>
        <w:keepNext w:val="0"/>
        <w:autoSpaceDE w:val="0"/>
        <w:autoSpaceDN w:val="0"/>
        <w:adjustRightInd w:val="0"/>
        <w:spacing w:after="0"/>
        <w:ind w:firstLine="0"/>
        <w:outlineLvl w:val="9"/>
        <w:rPr>
          <w:bCs/>
        </w:rPr>
      </w:pPr>
    </w:p>
    <w:p w14:paraId="5BD09A61" w14:textId="77777777" w:rsidR="000B170B" w:rsidRDefault="000B170B" w:rsidP="000612C6">
      <w:pPr>
        <w:keepNext w:val="0"/>
        <w:autoSpaceDE w:val="0"/>
        <w:autoSpaceDN w:val="0"/>
        <w:adjustRightInd w:val="0"/>
        <w:spacing w:after="0"/>
        <w:ind w:firstLine="0"/>
        <w:outlineLvl w:val="9"/>
        <w:rPr>
          <w:bCs/>
        </w:rPr>
      </w:pPr>
    </w:p>
    <w:p w14:paraId="05C7B411" w14:textId="77777777" w:rsidR="000B170B" w:rsidRDefault="000B170B" w:rsidP="000612C6">
      <w:pPr>
        <w:keepNext w:val="0"/>
        <w:autoSpaceDE w:val="0"/>
        <w:autoSpaceDN w:val="0"/>
        <w:adjustRightInd w:val="0"/>
        <w:spacing w:after="0"/>
        <w:ind w:firstLine="0"/>
        <w:outlineLvl w:val="9"/>
        <w:rPr>
          <w:bCs/>
        </w:rPr>
      </w:pPr>
    </w:p>
    <w:p w14:paraId="79BCC3B3" w14:textId="77777777" w:rsidR="000B170B" w:rsidRDefault="000B170B" w:rsidP="000612C6">
      <w:pPr>
        <w:keepNext w:val="0"/>
        <w:autoSpaceDE w:val="0"/>
        <w:autoSpaceDN w:val="0"/>
        <w:adjustRightInd w:val="0"/>
        <w:spacing w:after="0"/>
        <w:ind w:firstLine="0"/>
        <w:outlineLvl w:val="9"/>
        <w:rPr>
          <w:bCs/>
        </w:rPr>
      </w:pPr>
    </w:p>
    <w:p w14:paraId="4C23182F" w14:textId="77777777" w:rsidR="000B170B" w:rsidRDefault="000B170B" w:rsidP="000612C6">
      <w:pPr>
        <w:keepNext w:val="0"/>
        <w:autoSpaceDE w:val="0"/>
        <w:autoSpaceDN w:val="0"/>
        <w:adjustRightInd w:val="0"/>
        <w:spacing w:after="0"/>
        <w:ind w:firstLine="0"/>
        <w:outlineLvl w:val="9"/>
        <w:rPr>
          <w:bCs/>
        </w:rPr>
      </w:pPr>
    </w:p>
    <w:p w14:paraId="00B50A16" w14:textId="77777777" w:rsidR="000B170B" w:rsidRDefault="000B170B" w:rsidP="000612C6">
      <w:pPr>
        <w:keepNext w:val="0"/>
        <w:autoSpaceDE w:val="0"/>
        <w:autoSpaceDN w:val="0"/>
        <w:adjustRightInd w:val="0"/>
        <w:spacing w:after="0"/>
        <w:ind w:firstLine="0"/>
        <w:outlineLvl w:val="9"/>
        <w:rPr>
          <w:bCs/>
        </w:rPr>
      </w:pPr>
    </w:p>
    <w:p w14:paraId="79F3A56C" w14:textId="77777777" w:rsidR="000B170B" w:rsidRDefault="000B170B" w:rsidP="000612C6">
      <w:pPr>
        <w:keepNext w:val="0"/>
        <w:autoSpaceDE w:val="0"/>
        <w:autoSpaceDN w:val="0"/>
        <w:adjustRightInd w:val="0"/>
        <w:spacing w:after="0"/>
        <w:ind w:firstLine="0"/>
        <w:outlineLvl w:val="9"/>
        <w:rPr>
          <w:bCs/>
        </w:rPr>
      </w:pPr>
    </w:p>
    <w:p w14:paraId="04EC2494" w14:textId="77777777" w:rsidR="000B170B" w:rsidRDefault="000B170B" w:rsidP="000612C6">
      <w:pPr>
        <w:keepNext w:val="0"/>
        <w:autoSpaceDE w:val="0"/>
        <w:autoSpaceDN w:val="0"/>
        <w:adjustRightInd w:val="0"/>
        <w:spacing w:after="0"/>
        <w:ind w:firstLine="0"/>
        <w:outlineLvl w:val="9"/>
        <w:rPr>
          <w:bCs/>
        </w:rPr>
      </w:pPr>
    </w:p>
    <w:p w14:paraId="36DE9DC5" w14:textId="77777777" w:rsidR="000B170B" w:rsidRDefault="000B170B" w:rsidP="000612C6">
      <w:pPr>
        <w:keepNext w:val="0"/>
        <w:autoSpaceDE w:val="0"/>
        <w:autoSpaceDN w:val="0"/>
        <w:adjustRightInd w:val="0"/>
        <w:spacing w:after="0"/>
        <w:ind w:firstLine="0"/>
        <w:outlineLvl w:val="9"/>
        <w:rPr>
          <w:bCs/>
        </w:rPr>
      </w:pPr>
    </w:p>
    <w:p w14:paraId="54A676F4" w14:textId="77777777" w:rsidR="000B170B" w:rsidRDefault="000B170B" w:rsidP="000612C6">
      <w:pPr>
        <w:keepNext w:val="0"/>
        <w:autoSpaceDE w:val="0"/>
        <w:autoSpaceDN w:val="0"/>
        <w:adjustRightInd w:val="0"/>
        <w:spacing w:after="0"/>
        <w:ind w:firstLine="0"/>
        <w:outlineLvl w:val="9"/>
        <w:rPr>
          <w:bCs/>
        </w:rPr>
      </w:pPr>
    </w:p>
    <w:p w14:paraId="4B66EB50" w14:textId="4A854F67" w:rsidR="000612C6" w:rsidRPr="000612C6" w:rsidRDefault="000612C6" w:rsidP="000612C6">
      <w:pPr>
        <w:keepNext w:val="0"/>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1666CF">
        <w:rPr>
          <w:bCs/>
          <w:noProof/>
        </w:rPr>
        <w:t>October 25, 2021</w:t>
      </w:r>
      <w:r w:rsidRPr="000612C6">
        <w:rPr>
          <w:bCs/>
        </w:rPr>
        <w:fldChar w:fldCharType="end"/>
      </w:r>
    </w:p>
    <w:p w14:paraId="465E2E55" w14:textId="77777777" w:rsidR="000612C6" w:rsidRPr="000612C6" w:rsidRDefault="000612C6" w:rsidP="000612C6">
      <w:pPr>
        <w:keepNext w:val="0"/>
        <w:spacing w:after="0"/>
        <w:ind w:firstLine="0"/>
        <w:outlineLvl w:val="9"/>
        <w:rPr>
          <w:bCs/>
        </w:rPr>
      </w:pP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77777777" w:rsidR="000612C6" w:rsidRPr="000612C6" w:rsidRDefault="000612C6" w:rsidP="000612C6">
      <w:pPr>
        <w:keepNext w:val="0"/>
        <w:spacing w:after="0" w:line="240" w:lineRule="auto"/>
        <w:ind w:left="4320" w:firstLine="0"/>
        <w:outlineLvl w:val="9"/>
        <w:rPr>
          <w:rFonts w:eastAsia="Calibri"/>
          <w:szCs w:val="20"/>
        </w:rPr>
      </w:pPr>
      <w:r w:rsidRPr="000612C6">
        <w:rPr>
          <w:rFonts w:eastAsia="Calibri"/>
          <w:szCs w:val="20"/>
        </w:rPr>
        <w:t>Rachelle Nicolette Robles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77777777" w:rsidR="000612C6" w:rsidRPr="000612C6" w:rsidRDefault="000612C6" w:rsidP="000612C6">
      <w:pPr>
        <w:keepNext w:val="0"/>
        <w:spacing w:after="0" w:line="240" w:lineRule="auto"/>
        <w:ind w:firstLine="4320"/>
        <w:jc w:val="left"/>
        <w:outlineLvl w:val="9"/>
      </w:pPr>
      <w:r w:rsidRPr="000612C6">
        <w:t>Rustin Tawater</w:t>
      </w:r>
    </w:p>
    <w:p w14:paraId="01952275" w14:textId="77777777" w:rsidR="000612C6" w:rsidRPr="000612C6" w:rsidRDefault="000612C6" w:rsidP="000612C6">
      <w:pPr>
        <w:keepNext w:val="0"/>
        <w:spacing w:after="0" w:line="240" w:lineRule="auto"/>
        <w:ind w:firstLine="4320"/>
        <w:jc w:val="left"/>
        <w:outlineLvl w:val="9"/>
      </w:pPr>
      <w:r w:rsidRPr="000612C6">
        <w:t>Managing Attorney</w:t>
      </w:r>
    </w:p>
    <w:p w14:paraId="51578DF6" w14:textId="77777777" w:rsidR="000612C6" w:rsidRPr="000612C6" w:rsidRDefault="000612C6" w:rsidP="000612C6">
      <w:pPr>
        <w:keepNext w:val="0"/>
        <w:spacing w:after="0" w:line="240" w:lineRule="auto"/>
        <w:ind w:firstLine="4320"/>
        <w:jc w:val="left"/>
        <w:outlineLvl w:val="9"/>
      </w:pPr>
    </w:p>
    <w:p w14:paraId="26EDFDB2"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2EB05366" w14:textId="7EFD3DF8" w:rsidR="00E57AC5" w:rsidRDefault="00E57AC5" w:rsidP="000612C6">
      <w:pPr>
        <w:keepNext w:val="0"/>
        <w:overflowPunct w:val="0"/>
        <w:autoSpaceDE w:val="0"/>
        <w:autoSpaceDN w:val="0"/>
        <w:adjustRightInd w:val="0"/>
        <w:spacing w:after="0" w:line="240" w:lineRule="auto"/>
        <w:jc w:val="center"/>
        <w:textAlignment w:val="baseline"/>
        <w:outlineLvl w:val="9"/>
        <w:rPr>
          <w:b/>
          <w:caps/>
        </w:rPr>
      </w:pPr>
    </w:p>
    <w:p w14:paraId="543F5D09" w14:textId="1DE10B8C" w:rsidR="000B170B" w:rsidRDefault="000B170B" w:rsidP="000612C6">
      <w:pPr>
        <w:keepNext w:val="0"/>
        <w:overflowPunct w:val="0"/>
        <w:autoSpaceDE w:val="0"/>
        <w:autoSpaceDN w:val="0"/>
        <w:adjustRightInd w:val="0"/>
        <w:spacing w:after="0" w:line="240" w:lineRule="auto"/>
        <w:jc w:val="center"/>
        <w:textAlignment w:val="baseline"/>
        <w:outlineLvl w:val="9"/>
        <w:rPr>
          <w:b/>
          <w:caps/>
        </w:rPr>
      </w:pPr>
    </w:p>
    <w:p w14:paraId="5D84B533" w14:textId="77777777" w:rsidR="000B170B" w:rsidRDefault="000B170B" w:rsidP="000612C6">
      <w:pPr>
        <w:keepNext w:val="0"/>
        <w:overflowPunct w:val="0"/>
        <w:autoSpaceDE w:val="0"/>
        <w:autoSpaceDN w:val="0"/>
        <w:adjustRightInd w:val="0"/>
        <w:spacing w:after="0" w:line="240" w:lineRule="auto"/>
        <w:jc w:val="center"/>
        <w:textAlignment w:val="baseline"/>
        <w:outlineLvl w:val="9"/>
        <w:rPr>
          <w:b/>
          <w:caps/>
        </w:rPr>
      </w:pPr>
    </w:p>
    <w:p w14:paraId="7988EACD" w14:textId="7EE107D6" w:rsidR="000612C6" w:rsidRPr="000612C6" w:rsidRDefault="00BC798A" w:rsidP="00500F43">
      <w:pPr>
        <w:keepNext w:val="0"/>
        <w:overflowPunct w:val="0"/>
        <w:autoSpaceDE w:val="0"/>
        <w:autoSpaceDN w:val="0"/>
        <w:adjustRightInd w:val="0"/>
        <w:spacing w:after="0" w:line="240" w:lineRule="auto"/>
        <w:ind w:firstLine="0"/>
        <w:jc w:val="center"/>
        <w:textAlignment w:val="baseline"/>
        <w:outlineLvl w:val="9"/>
        <w:rPr>
          <w:b/>
          <w:caps/>
        </w:rPr>
      </w:pPr>
      <w:r>
        <w:rPr>
          <w:b/>
          <w:caps/>
        </w:rPr>
        <w:t xml:space="preserve">Tariff Control </w:t>
      </w:r>
      <w:r w:rsidR="000612C6" w:rsidRPr="000612C6">
        <w:rPr>
          <w:b/>
          <w:caps/>
        </w:rPr>
        <w:t xml:space="preserve"> NO</w:t>
      </w:r>
      <w:r w:rsidR="002D6F63">
        <w:rPr>
          <w:b/>
          <w:caps/>
        </w:rPr>
        <w:t>. 52629</w:t>
      </w:r>
    </w:p>
    <w:p w14:paraId="14A4B5CF" w14:textId="77777777" w:rsidR="000612C6" w:rsidRPr="000612C6" w:rsidRDefault="000612C6" w:rsidP="000612C6">
      <w:pPr>
        <w:keepNext w:val="0"/>
        <w:spacing w:after="0" w:line="240" w:lineRule="auto"/>
        <w:ind w:firstLine="0"/>
        <w:jc w:val="center"/>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60792E1D"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1666CF">
        <w:rPr>
          <w:noProof/>
        </w:rPr>
        <w:t>October 25, 2021</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6CD484FB" w14:textId="77777777" w:rsidR="000612C6" w:rsidRPr="000612C6" w:rsidRDefault="000612C6" w:rsidP="000612C6">
      <w:pPr>
        <w:keepNext w:val="0"/>
        <w:spacing w:after="0" w:line="240" w:lineRule="auto"/>
        <w:ind w:left="4320" w:firstLine="0"/>
        <w:outlineLvl w:val="9"/>
        <w:rPr>
          <w:szCs w:val="20"/>
        </w:rPr>
      </w:pPr>
      <w:r w:rsidRPr="000612C6">
        <w:rPr>
          <w:color w:val="000000"/>
          <w:szCs w:val="20"/>
        </w:rPr>
        <w:t>Scott Miles</w:t>
      </w:r>
    </w:p>
    <w:p w14:paraId="79229E42" w14:textId="77777777" w:rsidR="008647EB" w:rsidRPr="008647EB" w:rsidRDefault="008647EB" w:rsidP="000612C6">
      <w:pPr>
        <w:keepNext w:val="0"/>
        <w:spacing w:after="0"/>
        <w:ind w:firstLine="0"/>
        <w:outlineLvl w:val="9"/>
        <w:rPr>
          <w:szCs w:val="20"/>
        </w:rPr>
      </w:pPr>
    </w:p>
    <w:sectPr w:rsidR="008647EB" w:rsidRPr="008647EB">
      <w:footerReference w:type="even"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4A1C0" w14:textId="77777777" w:rsidR="000C7593" w:rsidRDefault="000C7593" w:rsidP="008016FB">
      <w:r>
        <w:separator/>
      </w:r>
    </w:p>
    <w:p w14:paraId="471E4832" w14:textId="77777777" w:rsidR="000C7593" w:rsidRDefault="000C7593" w:rsidP="008016FB"/>
    <w:p w14:paraId="6FC49355" w14:textId="77777777" w:rsidR="000C7593" w:rsidRDefault="000C7593" w:rsidP="008016FB"/>
  </w:endnote>
  <w:endnote w:type="continuationSeparator" w:id="0">
    <w:p w14:paraId="52538273" w14:textId="77777777" w:rsidR="000C7593" w:rsidRDefault="000C7593" w:rsidP="008016FB">
      <w:r>
        <w:continuationSeparator/>
      </w:r>
    </w:p>
    <w:p w14:paraId="68C057EE" w14:textId="77777777" w:rsidR="000C7593" w:rsidRDefault="000C7593" w:rsidP="008016FB"/>
    <w:p w14:paraId="35FA43B7" w14:textId="77777777" w:rsidR="000C7593" w:rsidRDefault="000C7593"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1DE6B" w14:textId="77777777" w:rsidR="000C7593" w:rsidRDefault="000C7593" w:rsidP="009A0168">
      <w:pPr>
        <w:spacing w:after="0" w:line="240" w:lineRule="auto"/>
        <w:ind w:firstLine="0"/>
      </w:pPr>
      <w:r>
        <w:separator/>
      </w:r>
    </w:p>
  </w:footnote>
  <w:footnote w:type="continuationSeparator" w:id="0">
    <w:p w14:paraId="2E127A9E" w14:textId="77777777" w:rsidR="000C7593" w:rsidRDefault="000C7593" w:rsidP="008016FB">
      <w:r>
        <w:continuationSeparator/>
      </w:r>
    </w:p>
    <w:p w14:paraId="15F6CD67" w14:textId="77777777" w:rsidR="000C7593" w:rsidRDefault="000C7593" w:rsidP="008016FB"/>
    <w:p w14:paraId="38329F44" w14:textId="77777777" w:rsidR="000C7593" w:rsidRDefault="000C7593" w:rsidP="008016FB"/>
  </w:footnote>
  <w:footnote w:id="1">
    <w:p w14:paraId="12127597" w14:textId="21A7F555" w:rsidR="00C74D84" w:rsidRDefault="00C74D84" w:rsidP="00C74D84">
      <w:pPr>
        <w:pStyle w:val="FootnoteText"/>
        <w:spacing w:line="240" w:lineRule="auto"/>
      </w:pPr>
      <w:r>
        <w:rPr>
          <w:rStyle w:val="FootnoteReference"/>
        </w:rPr>
        <w:footnoteRef/>
      </w:r>
      <w:r>
        <w:t xml:space="preserve">  </w:t>
      </w:r>
      <w:r w:rsidRPr="000B170B">
        <w:rPr>
          <w:szCs w:val="20"/>
        </w:rPr>
        <w:t>Woodland Hills’ previously approved pass-through rate was $2.96 per 1,000 gallons, and the pass-through rate billed effective September 1, 2021 was the requested pass-through rate of $3.37 per 1,000 gallons.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40E24"/>
    <w:rsid w:val="00050EC3"/>
    <w:rsid w:val="000612C6"/>
    <w:rsid w:val="000621BB"/>
    <w:rsid w:val="00071BFA"/>
    <w:rsid w:val="00072FE5"/>
    <w:rsid w:val="000767DB"/>
    <w:rsid w:val="000857EC"/>
    <w:rsid w:val="00092B02"/>
    <w:rsid w:val="0009361B"/>
    <w:rsid w:val="0009426E"/>
    <w:rsid w:val="00094D6D"/>
    <w:rsid w:val="00097E25"/>
    <w:rsid w:val="000A16AB"/>
    <w:rsid w:val="000A5159"/>
    <w:rsid w:val="000B10C9"/>
    <w:rsid w:val="000B163B"/>
    <w:rsid w:val="000B170B"/>
    <w:rsid w:val="000B1812"/>
    <w:rsid w:val="000B5F1B"/>
    <w:rsid w:val="000C4031"/>
    <w:rsid w:val="000C6AF9"/>
    <w:rsid w:val="000C7593"/>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60B90"/>
    <w:rsid w:val="00162210"/>
    <w:rsid w:val="001666CF"/>
    <w:rsid w:val="00166EF5"/>
    <w:rsid w:val="0016707F"/>
    <w:rsid w:val="00167865"/>
    <w:rsid w:val="00167B9A"/>
    <w:rsid w:val="00170C23"/>
    <w:rsid w:val="00170CA0"/>
    <w:rsid w:val="001711C0"/>
    <w:rsid w:val="0017204A"/>
    <w:rsid w:val="00172793"/>
    <w:rsid w:val="00176D68"/>
    <w:rsid w:val="00197531"/>
    <w:rsid w:val="001A2AB5"/>
    <w:rsid w:val="001A2D16"/>
    <w:rsid w:val="001A7DBE"/>
    <w:rsid w:val="001B0D9A"/>
    <w:rsid w:val="001B322F"/>
    <w:rsid w:val="001B5377"/>
    <w:rsid w:val="001C0EBF"/>
    <w:rsid w:val="001C28A6"/>
    <w:rsid w:val="001C38BF"/>
    <w:rsid w:val="001C3BDA"/>
    <w:rsid w:val="001D0EFA"/>
    <w:rsid w:val="001E0547"/>
    <w:rsid w:val="001E1428"/>
    <w:rsid w:val="001E1E75"/>
    <w:rsid w:val="001E55D1"/>
    <w:rsid w:val="001F5FDD"/>
    <w:rsid w:val="00201516"/>
    <w:rsid w:val="0020243D"/>
    <w:rsid w:val="00202E09"/>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D6F63"/>
    <w:rsid w:val="002E45FE"/>
    <w:rsid w:val="002E749D"/>
    <w:rsid w:val="002F08B6"/>
    <w:rsid w:val="002F479D"/>
    <w:rsid w:val="003021A2"/>
    <w:rsid w:val="003033F1"/>
    <w:rsid w:val="00303A45"/>
    <w:rsid w:val="00305298"/>
    <w:rsid w:val="00332458"/>
    <w:rsid w:val="003346A4"/>
    <w:rsid w:val="00336ACF"/>
    <w:rsid w:val="00341854"/>
    <w:rsid w:val="003455B0"/>
    <w:rsid w:val="00353A9F"/>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2F01"/>
    <w:rsid w:val="003F72A0"/>
    <w:rsid w:val="00403B88"/>
    <w:rsid w:val="00404493"/>
    <w:rsid w:val="0041248F"/>
    <w:rsid w:val="00416F00"/>
    <w:rsid w:val="00422A05"/>
    <w:rsid w:val="00423664"/>
    <w:rsid w:val="004259C2"/>
    <w:rsid w:val="00431A63"/>
    <w:rsid w:val="00433342"/>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A77B1"/>
    <w:rsid w:val="004B4A42"/>
    <w:rsid w:val="004C4866"/>
    <w:rsid w:val="004D20DD"/>
    <w:rsid w:val="004D5E0E"/>
    <w:rsid w:val="004E170B"/>
    <w:rsid w:val="004E4207"/>
    <w:rsid w:val="004E5152"/>
    <w:rsid w:val="004E563C"/>
    <w:rsid w:val="004F3113"/>
    <w:rsid w:val="00500F43"/>
    <w:rsid w:val="005024E1"/>
    <w:rsid w:val="005144EC"/>
    <w:rsid w:val="00517C97"/>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907"/>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0C19"/>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4FA"/>
    <w:rsid w:val="00BC4E5F"/>
    <w:rsid w:val="00BC587A"/>
    <w:rsid w:val="00BC798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4D84"/>
    <w:rsid w:val="00C76D48"/>
    <w:rsid w:val="00CA3F65"/>
    <w:rsid w:val="00CB13E6"/>
    <w:rsid w:val="00CB3671"/>
    <w:rsid w:val="00CB6492"/>
    <w:rsid w:val="00CC22BE"/>
    <w:rsid w:val="00CC2E19"/>
    <w:rsid w:val="00CC3603"/>
    <w:rsid w:val="00CC45F3"/>
    <w:rsid w:val="00CD7193"/>
    <w:rsid w:val="00CE16ED"/>
    <w:rsid w:val="00CE6EF2"/>
    <w:rsid w:val="00CE7825"/>
    <w:rsid w:val="00D01DC2"/>
    <w:rsid w:val="00D03766"/>
    <w:rsid w:val="00D06CB1"/>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AC5"/>
    <w:rsid w:val="00E57EBE"/>
    <w:rsid w:val="00E60E28"/>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39CA"/>
    <w:rsid w:val="00F00C69"/>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D84"/>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basedOn w:val="DefaultParagraphFont"/>
    <w:rsid w:val="00C74D84"/>
    <w:rPr>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styleId="CommentReference">
    <w:name w:val="annotation reference"/>
    <w:basedOn w:val="DefaultParagraphFont"/>
    <w:rsid w:val="00BC798A"/>
    <w:rPr>
      <w:sz w:val="16"/>
      <w:szCs w:val="16"/>
    </w:rPr>
  </w:style>
  <w:style w:type="paragraph" w:styleId="CommentText">
    <w:name w:val="annotation text"/>
    <w:basedOn w:val="Normal"/>
    <w:link w:val="CommentTextChar"/>
    <w:rsid w:val="00BC798A"/>
    <w:pPr>
      <w:spacing w:line="240" w:lineRule="auto"/>
    </w:pPr>
    <w:rPr>
      <w:sz w:val="20"/>
      <w:szCs w:val="20"/>
    </w:rPr>
  </w:style>
  <w:style w:type="character" w:customStyle="1" w:styleId="CommentTextChar">
    <w:name w:val="Comment Text Char"/>
    <w:basedOn w:val="DefaultParagraphFont"/>
    <w:link w:val="CommentText"/>
    <w:rsid w:val="00BC798A"/>
  </w:style>
  <w:style w:type="paragraph" w:styleId="CommentSubject">
    <w:name w:val="annotation subject"/>
    <w:basedOn w:val="CommentText"/>
    <w:next w:val="CommentText"/>
    <w:link w:val="CommentSubjectChar"/>
    <w:rsid w:val="00BC798A"/>
    <w:rPr>
      <w:b/>
      <w:bCs/>
    </w:rPr>
  </w:style>
  <w:style w:type="character" w:customStyle="1" w:styleId="CommentSubjectChar">
    <w:name w:val="Comment Subject Char"/>
    <w:basedOn w:val="CommentTextChar"/>
    <w:link w:val="CommentSubject"/>
    <w:rsid w:val="00BC79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FF80-8403-4D03-91FF-4C05EEE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3193</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2021-10-25T15:31:00Z</dcterms:created>
  <dcterms:modified xsi:type="dcterms:W3CDTF">2021-10-25T15:31:00Z</dcterms:modified>
</cp:coreProperties>
</file>